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6E3A7E" w:rsidP="00E100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27.01.2023</w:t>
      </w:r>
    </w:p>
    <w:p w:rsidR="00FA67F6" w:rsidRPr="002F2DE2" w:rsidRDefault="00FA67F6" w:rsidP="00E1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E1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13695A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3695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E10040" w:rsidRDefault="00E10040" w:rsidP="006E3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FA67F6" w:rsidRPr="00E91097" w:rsidRDefault="0013695A" w:rsidP="00E1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95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13695A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13695A" w:rsidRPr="0013695A" w:rsidRDefault="0013695A" w:rsidP="00E100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13695A">
        <w:rPr>
          <w:rFonts w:ascii="Times New Roman" w:hAnsi="Times New Roman"/>
          <w:sz w:val="24"/>
          <w:szCs w:val="24"/>
        </w:rPr>
        <w:t>Общество с ограниченной ответственностью «АНКОМЮГ» ИНН 2010800200</w:t>
      </w:r>
    </w:p>
    <w:p w:rsidR="00FA67F6" w:rsidRDefault="00FA67F6" w:rsidP="00E10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E1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2310DA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6F0C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3695A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E3A7E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10040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2023-01-27T12:03:00Z</dcterms:created>
  <dcterms:modified xsi:type="dcterms:W3CDTF">2023-01-30T05:35:00Z</dcterms:modified>
</cp:coreProperties>
</file>