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082F93" w:rsidP="000676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15.03.2023</w:t>
      </w:r>
    </w:p>
    <w:p w:rsidR="00FA67F6" w:rsidRPr="002F2DE2" w:rsidRDefault="00FA67F6" w:rsidP="000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067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83F9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83F9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83F95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067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883F95" w:rsidP="00067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9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883F95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883F95" w:rsidRPr="00883F95" w:rsidRDefault="00883F95" w:rsidP="0006765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883F95">
        <w:rPr>
          <w:rFonts w:ascii="Times New Roman" w:hAnsi="Times New Roman"/>
          <w:sz w:val="24"/>
          <w:szCs w:val="24"/>
        </w:rPr>
        <w:t>Общество с ограниченной ответственностью «ДАГЭНЕРЖИ» ИНН 0548011746</w:t>
      </w:r>
    </w:p>
    <w:p w:rsidR="00FA67F6" w:rsidRDefault="00FA67F6" w:rsidP="00067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656" w:rsidRDefault="00067656" w:rsidP="0006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067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F3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6C22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6C85036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67656"/>
    <w:rsid w:val="00082F93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83F95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2023-03-15T12:16:00Z</dcterms:created>
  <dcterms:modified xsi:type="dcterms:W3CDTF">2023-03-16T04:51:00Z</dcterms:modified>
</cp:coreProperties>
</file>